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8A07" w14:textId="6A536905" w:rsidR="009D23A6" w:rsidRPr="009D23A6" w:rsidRDefault="009D23A6" w:rsidP="009D23A6">
      <w:pPr>
        <w:rPr>
          <w:sz w:val="24"/>
          <w:szCs w:val="24"/>
        </w:rPr>
      </w:pPr>
      <w:r w:rsidRPr="009D23A6">
        <w:rPr>
          <w:b/>
          <w:bCs/>
          <w:sz w:val="24"/>
          <w:szCs w:val="24"/>
        </w:rPr>
        <w:t>End Suction Split Coupled Pump Specification</w:t>
      </w:r>
    </w:p>
    <w:p w14:paraId="353F175E" w14:textId="77777777" w:rsidR="009D23A6" w:rsidRPr="009D23A6" w:rsidRDefault="009D23A6" w:rsidP="009D23A6">
      <w:r w:rsidRPr="009D23A6">
        <w:rPr>
          <w:b/>
          <w:bCs/>
        </w:rPr>
        <w:t xml:space="preserve">Part I – GENERAL </w:t>
      </w:r>
    </w:p>
    <w:p w14:paraId="50704F68" w14:textId="3DC5C7E3" w:rsidR="009D23A6" w:rsidRPr="009D23A6" w:rsidRDefault="009D23A6" w:rsidP="009D23A6">
      <w:r w:rsidRPr="009D23A6">
        <w:rPr>
          <w:b/>
          <w:bCs/>
        </w:rPr>
        <w:t>1.1 WORK INCLUDED</w:t>
      </w:r>
    </w:p>
    <w:p w14:paraId="7FA335F3" w14:textId="743C4B7C" w:rsidR="009D23A6" w:rsidRPr="009D23A6" w:rsidRDefault="009D23A6" w:rsidP="009D23A6">
      <w:r w:rsidRPr="009D23A6">
        <w:t xml:space="preserve">A. Contractor shall furnish and install Grundfos end suction split coupled pump, </w:t>
      </w:r>
      <w:r w:rsidR="00686E7A" w:rsidRPr="00700DA3">
        <w:t>Grundfos</w:t>
      </w:r>
      <w:r w:rsidR="00686E7A">
        <w:t xml:space="preserve"> </w:t>
      </w:r>
      <w:r w:rsidRPr="009D23A6">
        <w:t xml:space="preserve">Model </w:t>
      </w:r>
      <w:r w:rsidR="00F70559">
        <w:t xml:space="preserve">NBS </w:t>
      </w:r>
      <w:r w:rsidRPr="009D23A6">
        <w:t xml:space="preserve">complete with pump, motor, and coupling in accordance with manufacturer’s recommendations and plans. </w:t>
      </w:r>
    </w:p>
    <w:p w14:paraId="33599E12" w14:textId="019A3C47" w:rsidR="009D23A6" w:rsidRPr="009D23A6" w:rsidRDefault="009D23A6" w:rsidP="009D23A6">
      <w:r w:rsidRPr="009D23A6">
        <w:t>B. Pump unit shall have machined registered fits between volute, motor bracket and motor. No factory or field alignment shall be required on this pump unit.</w:t>
      </w:r>
    </w:p>
    <w:p w14:paraId="1011D682" w14:textId="0BAADAF7" w:rsidR="009D23A6" w:rsidRPr="009D23A6" w:rsidRDefault="009D23A6" w:rsidP="009D23A6">
      <w:r w:rsidRPr="009D23A6">
        <w:t xml:space="preserve">C. The coupling design shall permit replacement of </w:t>
      </w:r>
      <w:r w:rsidR="00FF092B">
        <w:t xml:space="preserve">the </w:t>
      </w:r>
      <w:r w:rsidRPr="009D23A6">
        <w:t xml:space="preserve">mechanical seal without requiring removal of the </w:t>
      </w:r>
      <w:r w:rsidR="00700DA3">
        <w:t xml:space="preserve">impeller, </w:t>
      </w:r>
      <w:r w:rsidR="00686E7A" w:rsidRPr="00BF342B">
        <w:t>system piping, pump volute</w:t>
      </w:r>
      <w:r w:rsidR="00686E7A">
        <w:t xml:space="preserve"> or </w:t>
      </w:r>
      <w:r w:rsidRPr="009D23A6">
        <w:t xml:space="preserve">drive motor. </w:t>
      </w:r>
    </w:p>
    <w:p w14:paraId="175EF506" w14:textId="1CF0C7E0" w:rsidR="009D23A6" w:rsidRPr="009D23A6" w:rsidRDefault="009D23A6" w:rsidP="009D23A6">
      <w:r w:rsidRPr="009D23A6">
        <w:rPr>
          <w:b/>
          <w:bCs/>
        </w:rPr>
        <w:t>1.2 REFERENCE STANDARDS</w:t>
      </w:r>
    </w:p>
    <w:p w14:paraId="30EA98B5" w14:textId="77777777" w:rsidR="009D23A6" w:rsidRPr="009D23A6" w:rsidRDefault="009D23A6" w:rsidP="009D23A6">
      <w:r w:rsidRPr="009D23A6">
        <w:t xml:space="preserve">The work in this section is subject to the requirements of applicable portions of the following standards: </w:t>
      </w:r>
    </w:p>
    <w:p w14:paraId="32F13411" w14:textId="5C3094CB" w:rsidR="009D23A6" w:rsidRPr="009D23A6" w:rsidRDefault="009D23A6" w:rsidP="009D23A6">
      <w:pPr>
        <w:numPr>
          <w:ilvl w:val="0"/>
          <w:numId w:val="1"/>
        </w:numPr>
      </w:pPr>
      <w:r w:rsidRPr="009D23A6">
        <w:t>A. HI – Hydraulic Institute</w:t>
      </w:r>
    </w:p>
    <w:p w14:paraId="6A67419F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B. ANSI – American National Standards Institute </w:t>
      </w:r>
    </w:p>
    <w:p w14:paraId="164D5B9D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C. ASTM – American Society for Testing and Materials </w:t>
      </w:r>
    </w:p>
    <w:p w14:paraId="30C04A43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D. IEEE – Institute of Electrical and Electronics Engineers </w:t>
      </w:r>
    </w:p>
    <w:p w14:paraId="5BEDB6F8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E. NEMA – National Electrical Manufacturers Association </w:t>
      </w:r>
    </w:p>
    <w:p w14:paraId="49911EA3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F. NEC – National Electrical Code </w:t>
      </w:r>
    </w:p>
    <w:p w14:paraId="5F51252F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G. ISO – International Standards Organization </w:t>
      </w:r>
    </w:p>
    <w:p w14:paraId="470C7156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H. UL – Underwriters Laboratories, Inc. </w:t>
      </w:r>
    </w:p>
    <w:p w14:paraId="4364D459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I. CSA –Canadian Standards Association </w:t>
      </w:r>
    </w:p>
    <w:p w14:paraId="0E332796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J. OSHA – Occupational Safety &amp; Health Administration </w:t>
      </w:r>
    </w:p>
    <w:p w14:paraId="5B826362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K. ASME – American Society of Mechanical Engineers </w:t>
      </w:r>
    </w:p>
    <w:p w14:paraId="342B81CA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L. IEC– International Electrotechnical Commission </w:t>
      </w:r>
    </w:p>
    <w:p w14:paraId="041EFE66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M. ETL – Electrical Testing Laboratories </w:t>
      </w:r>
    </w:p>
    <w:p w14:paraId="341244A1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N. NSF – National Sanitation Foundation </w:t>
      </w:r>
    </w:p>
    <w:p w14:paraId="3BDFA975" w14:textId="77777777" w:rsidR="009D23A6" w:rsidRPr="009D23A6" w:rsidRDefault="009D23A6" w:rsidP="009D23A6"/>
    <w:p w14:paraId="0E74C699" w14:textId="77777777" w:rsidR="009D23A6" w:rsidRPr="009D23A6" w:rsidRDefault="009D23A6" w:rsidP="009D23A6">
      <w:r w:rsidRPr="009D23A6">
        <w:rPr>
          <w:b/>
          <w:bCs/>
        </w:rPr>
        <w:t xml:space="preserve">Part 2 – PRODUCTS </w:t>
      </w:r>
    </w:p>
    <w:p w14:paraId="30F38DEF" w14:textId="77777777" w:rsidR="009D23A6" w:rsidRPr="009D23A6" w:rsidRDefault="009D23A6" w:rsidP="009D23A6">
      <w:r w:rsidRPr="009D23A6">
        <w:rPr>
          <w:b/>
          <w:bCs/>
        </w:rPr>
        <w:t xml:space="preserve">2.1 End Suction Split Coupled Pumps </w:t>
      </w:r>
    </w:p>
    <w:p w14:paraId="0A98E611" w14:textId="3243B70D" w:rsidR="009D23A6" w:rsidRPr="009D23A6" w:rsidRDefault="009D23A6" w:rsidP="009D23A6">
      <w:pPr>
        <w:numPr>
          <w:ilvl w:val="0"/>
          <w:numId w:val="2"/>
        </w:numPr>
      </w:pPr>
      <w:r w:rsidRPr="009D23A6">
        <w:t xml:space="preserve">A. </w:t>
      </w:r>
      <w:r w:rsidR="00875B27">
        <w:t xml:space="preserve"> </w:t>
      </w:r>
      <w:r w:rsidRPr="009D23A6">
        <w:t>Furnish and install end suction split coupled pumps as per plans and pump schedule.</w:t>
      </w:r>
    </w:p>
    <w:p w14:paraId="686BEE64" w14:textId="378CDE94" w:rsidR="009D23A6" w:rsidRPr="009D23A6" w:rsidRDefault="009D23A6" w:rsidP="009D23A6">
      <w:pPr>
        <w:numPr>
          <w:ilvl w:val="0"/>
          <w:numId w:val="3"/>
        </w:numPr>
      </w:pPr>
      <w:r w:rsidRPr="009D23A6">
        <w:lastRenderedPageBreak/>
        <w:t xml:space="preserve">B. </w:t>
      </w:r>
      <w:r w:rsidR="00875B27">
        <w:t xml:space="preserve"> </w:t>
      </w:r>
      <w:r w:rsidRPr="009D23A6">
        <w:t xml:space="preserve">The pump, electric motor, </w:t>
      </w:r>
      <w:r w:rsidR="002D7F9C">
        <w:t>motor support bracket</w:t>
      </w:r>
      <w:r w:rsidRPr="009D23A6">
        <w:t>, coupling and coupling guard shall be factory assembled at</w:t>
      </w:r>
      <w:r w:rsidR="00ED1DC8">
        <w:t xml:space="preserve"> </w:t>
      </w:r>
      <w:r w:rsidRPr="009D23A6">
        <w:t xml:space="preserve">the pump manufacturer’s facility. The pump manufacturer shall have complete unit responsibility. </w:t>
      </w:r>
    </w:p>
    <w:p w14:paraId="57B1EDE4" w14:textId="77777777" w:rsidR="009D23A6" w:rsidRPr="009D23A6" w:rsidRDefault="009D23A6" w:rsidP="009D23A6">
      <w:r w:rsidRPr="009D23A6">
        <w:rPr>
          <w:b/>
          <w:bCs/>
        </w:rPr>
        <w:t xml:space="preserve">2.1.1 PUMPS </w:t>
      </w:r>
    </w:p>
    <w:p w14:paraId="60001BDE" w14:textId="7EE63896" w:rsidR="009D23A6" w:rsidRDefault="00912AB6" w:rsidP="009D23A6">
      <w:pPr>
        <w:numPr>
          <w:ilvl w:val="0"/>
          <w:numId w:val="4"/>
        </w:numPr>
      </w:pPr>
      <w:r>
        <w:t xml:space="preserve">A.  </w:t>
      </w:r>
      <w:r w:rsidR="009D23A6" w:rsidRPr="009D23A6">
        <w:t xml:space="preserve">The pumps shall be split coupled, single stage, end suction </w:t>
      </w:r>
      <w:r w:rsidR="009D23A6" w:rsidRPr="00FF092B">
        <w:t>top discharge</w:t>
      </w:r>
      <w:r w:rsidR="00686E7A" w:rsidRPr="00FF092B">
        <w:t xml:space="preserve"> </w:t>
      </w:r>
      <w:r w:rsidR="009D23A6" w:rsidRPr="009D23A6">
        <w:t>design, cast iron stainless steel fitted construction.</w:t>
      </w:r>
      <w:r w:rsidR="00231DCB">
        <w:t xml:space="preserve">  Pumps up to 6” discharge shall be centerline discharge, 8” </w:t>
      </w:r>
      <w:r w:rsidR="00D440AF">
        <w:t>and</w:t>
      </w:r>
      <w:r w:rsidR="00231DCB">
        <w:t xml:space="preserve"> 10” </w:t>
      </w:r>
      <w:r w:rsidR="00D440AF">
        <w:t xml:space="preserve">discharge </w:t>
      </w:r>
      <w:r w:rsidR="00231DCB">
        <w:t>shall be tangential</w:t>
      </w:r>
      <w:r w:rsidR="00B426C8">
        <w:t xml:space="preserve"> discharge.</w:t>
      </w:r>
    </w:p>
    <w:p w14:paraId="0045832A" w14:textId="77777777" w:rsidR="000516C7" w:rsidRDefault="00912AB6" w:rsidP="009D23A6">
      <w:pPr>
        <w:numPr>
          <w:ilvl w:val="0"/>
          <w:numId w:val="4"/>
        </w:numPr>
      </w:pPr>
      <w:r>
        <w:t xml:space="preserve">B.  </w:t>
      </w:r>
      <w:r w:rsidR="009D23A6" w:rsidRPr="009D23A6">
        <w:t>The pumps shall have the following features:</w:t>
      </w:r>
    </w:p>
    <w:p w14:paraId="5266AFC1" w14:textId="0455C8EA" w:rsidR="00C54B4A" w:rsidRDefault="00C54B4A" w:rsidP="00875B27">
      <w:pPr>
        <w:numPr>
          <w:ilvl w:val="0"/>
          <w:numId w:val="7"/>
        </w:numPr>
        <w:ind w:left="630" w:hanging="360"/>
      </w:pPr>
      <w:r>
        <w:t xml:space="preserve">Seal replacement shall be possible by </w:t>
      </w:r>
      <w:r w:rsidR="00294230">
        <w:t xml:space="preserve">only </w:t>
      </w:r>
      <w:r>
        <w:t>remov</w:t>
      </w:r>
      <w:r w:rsidR="00294230">
        <w:t xml:space="preserve">ing </w:t>
      </w:r>
      <w:r>
        <w:t>the coupling and seal cap.</w:t>
      </w:r>
    </w:p>
    <w:p w14:paraId="47375B7A" w14:textId="36E2A2CD" w:rsidR="00C54B4A" w:rsidRDefault="00C54B4A" w:rsidP="00875B27">
      <w:pPr>
        <w:numPr>
          <w:ilvl w:val="0"/>
          <w:numId w:val="7"/>
        </w:numPr>
        <w:ind w:left="630" w:hanging="360"/>
      </w:pPr>
      <w:r>
        <w:t>Pump shall not require a baseplate or grouting</w:t>
      </w:r>
      <w:r w:rsidR="002C248E">
        <w:t xml:space="preserve"> to maintain correct alignment and maintain vibration levels to H</w:t>
      </w:r>
      <w:r w:rsidR="00FF092B">
        <w:t>ydraulic Institute</w:t>
      </w:r>
      <w:r w:rsidR="002C248E">
        <w:t xml:space="preserve"> standards</w:t>
      </w:r>
      <w:r w:rsidR="00294230">
        <w:t xml:space="preserve"> </w:t>
      </w:r>
      <w:r w:rsidR="002C248E">
        <w:t>(HI 9.6.4</w:t>
      </w:r>
      <w:r w:rsidR="00652EC3">
        <w:t>).</w:t>
      </w:r>
    </w:p>
    <w:p w14:paraId="6D826A61" w14:textId="384FE195" w:rsidR="00C54B4A" w:rsidRDefault="009D23A6" w:rsidP="00C54B4A">
      <w:pPr>
        <w:numPr>
          <w:ilvl w:val="0"/>
          <w:numId w:val="7"/>
        </w:numPr>
        <w:ind w:left="630" w:hanging="360"/>
      </w:pPr>
      <w:r w:rsidRPr="009D23A6">
        <w:t xml:space="preserve">All pumps shall be of the back pull-out design so that the rotating element can be removed from the casing without disconnecting the suction or discharge piping. </w:t>
      </w:r>
      <w:r w:rsidR="00C54B4A">
        <w:t xml:space="preserve"> Motors shall pull </w:t>
      </w:r>
      <w:r w:rsidR="002C248E">
        <w:t>back</w:t>
      </w:r>
      <w:r w:rsidR="00C54B4A">
        <w:t xml:space="preserve"> without requiring lifting.</w:t>
      </w:r>
    </w:p>
    <w:p w14:paraId="70F4C0AF" w14:textId="3F37FA0F" w:rsidR="00231DCB" w:rsidRDefault="009D23A6" w:rsidP="00C54B4A">
      <w:pPr>
        <w:numPr>
          <w:ilvl w:val="0"/>
          <w:numId w:val="7"/>
        </w:numPr>
        <w:ind w:left="630" w:hanging="360"/>
      </w:pPr>
      <w:r w:rsidRPr="009D23A6">
        <w:t>The casing material shall be close-grained cast iron ASTM A48 - Class 3</w:t>
      </w:r>
      <w:r w:rsidR="00AA6596">
        <w:t>5</w:t>
      </w:r>
      <w:r w:rsidRPr="009D23A6">
        <w:t xml:space="preserve"> with a minimum tensile strength of 3</w:t>
      </w:r>
      <w:r w:rsidR="00207B02">
        <w:t>5</w:t>
      </w:r>
      <w:r w:rsidRPr="009D23A6">
        <w:t>,000 P.S.I.</w:t>
      </w:r>
    </w:p>
    <w:p w14:paraId="5C1A3CB3" w14:textId="6202F76E" w:rsidR="00094C5E" w:rsidRDefault="00094C5E" w:rsidP="00875B27">
      <w:pPr>
        <w:numPr>
          <w:ilvl w:val="0"/>
          <w:numId w:val="7"/>
        </w:numPr>
        <w:ind w:left="630" w:hanging="360"/>
      </w:pPr>
      <w:r w:rsidRPr="00094C5E">
        <w:t xml:space="preserve">Volute shall have integrally cast suction and discharge ports, vent and drain ports.  Pump volute shall have and integrally cast diffuser vane to </w:t>
      </w:r>
      <w:r w:rsidRPr="00FF092B">
        <w:t xml:space="preserve">provide </w:t>
      </w:r>
      <w:r w:rsidR="00231DCB" w:rsidRPr="00FF092B">
        <w:t xml:space="preserve">balanced </w:t>
      </w:r>
      <w:r w:rsidRPr="00FF092B">
        <w:t>flow to the eye of the impeller</w:t>
      </w:r>
      <w:r w:rsidR="00686E7A">
        <w:t xml:space="preserve"> </w:t>
      </w:r>
      <w:r w:rsidRPr="00094C5E">
        <w:t>reducing axial forces and improving efficiency.  Casings shall be designed for scheduled working pressure and can withstand hydrostatic test at 150% of the maximum working pressure under which the pump could operate at design speed.</w:t>
      </w:r>
    </w:p>
    <w:p w14:paraId="467FDFE6" w14:textId="6330914A" w:rsidR="00112457" w:rsidRPr="00231DCB" w:rsidRDefault="009D23A6" w:rsidP="00875B27">
      <w:pPr>
        <w:numPr>
          <w:ilvl w:val="0"/>
          <w:numId w:val="7"/>
        </w:numPr>
        <w:ind w:left="630" w:hanging="360"/>
        <w:rPr>
          <w:strike/>
        </w:rPr>
      </w:pPr>
      <w:r w:rsidRPr="009D23A6">
        <w:t xml:space="preserve">Suction and discharge flanges shall </w:t>
      </w:r>
      <w:r w:rsidR="00652EC3">
        <w:t xml:space="preserve">be </w:t>
      </w:r>
      <w:r w:rsidR="00222945">
        <w:t>flat</w:t>
      </w:r>
      <w:r w:rsidR="00652EC3">
        <w:t>-</w:t>
      </w:r>
      <w:r w:rsidR="00222945">
        <w:t xml:space="preserve">faced and </w:t>
      </w:r>
      <w:r w:rsidRPr="009D23A6">
        <w:t xml:space="preserve">be drilled to ANSI Class 125 </w:t>
      </w:r>
      <w:r w:rsidR="00C91621">
        <w:t>standards.</w:t>
      </w:r>
    </w:p>
    <w:p w14:paraId="7DB32BEC" w14:textId="3A219A5F" w:rsidR="00EB13B8" w:rsidRPr="00C91621" w:rsidRDefault="00222945" w:rsidP="00875B27">
      <w:pPr>
        <w:numPr>
          <w:ilvl w:val="0"/>
          <w:numId w:val="7"/>
        </w:numPr>
        <w:ind w:left="630" w:hanging="360"/>
      </w:pPr>
      <w:r w:rsidRPr="00C91621">
        <w:t xml:space="preserve">Pump shall be constructed such that grouting and field alignment </w:t>
      </w:r>
      <w:r w:rsidR="00294230">
        <w:t>are</w:t>
      </w:r>
      <w:r w:rsidRPr="00C91621">
        <w:t xml:space="preserve"> not required</w:t>
      </w:r>
      <w:r w:rsidR="00652EC3">
        <w:t xml:space="preserve"> and that </w:t>
      </w:r>
      <w:r w:rsidR="00EB13B8">
        <w:t>proper alignment tolerances are continuously maintained throughout the lifetime of the pump.</w:t>
      </w:r>
    </w:p>
    <w:p w14:paraId="0D2E0466" w14:textId="2800943C" w:rsidR="009D23A6" w:rsidRPr="00C91621" w:rsidRDefault="009D23A6" w:rsidP="00875B27">
      <w:pPr>
        <w:numPr>
          <w:ilvl w:val="0"/>
          <w:numId w:val="7"/>
        </w:numPr>
        <w:ind w:left="630" w:hanging="360"/>
      </w:pPr>
      <w:r w:rsidRPr="009D23A6">
        <w:t xml:space="preserve">Pump </w:t>
      </w:r>
      <w:r w:rsidR="008167F2">
        <w:t>volutes shall have an integrally cast foot</w:t>
      </w:r>
      <w:r w:rsidR="00360C99">
        <w:t xml:space="preserve"> </w:t>
      </w:r>
      <w:r w:rsidR="00386E41">
        <w:t xml:space="preserve">to eliminate </w:t>
      </w:r>
      <w:r w:rsidR="00386E41" w:rsidRPr="00C91621">
        <w:t>deflection</w:t>
      </w:r>
      <w:r w:rsidR="00686E7A" w:rsidRPr="00C91621">
        <w:t>s</w:t>
      </w:r>
      <w:r w:rsidR="00386E41" w:rsidRPr="00C91621">
        <w:t xml:space="preserve"> and distortion</w:t>
      </w:r>
      <w:r w:rsidR="00686E7A" w:rsidRPr="00C91621">
        <w:t>s</w:t>
      </w:r>
      <w:r w:rsidR="00386E41" w:rsidRPr="00C91621">
        <w:t>.</w:t>
      </w:r>
      <w:r w:rsidRPr="00C91621">
        <w:t xml:space="preserve"> </w:t>
      </w:r>
    </w:p>
    <w:p w14:paraId="396B7434" w14:textId="312F1940" w:rsidR="009D23A6" w:rsidRPr="009D23A6" w:rsidRDefault="009D23A6" w:rsidP="00875B27">
      <w:pPr>
        <w:numPr>
          <w:ilvl w:val="0"/>
          <w:numId w:val="7"/>
        </w:numPr>
        <w:ind w:left="630" w:hanging="360"/>
      </w:pPr>
      <w:r w:rsidRPr="009D23A6">
        <w:t xml:space="preserve">The pump shaft shall be of solid stainless steel AISI </w:t>
      </w:r>
      <w:r w:rsidR="009D1809">
        <w:t>420</w:t>
      </w:r>
      <w:r w:rsidRPr="009D23A6">
        <w:t>.</w:t>
      </w:r>
    </w:p>
    <w:p w14:paraId="1D3E3BDB" w14:textId="3A8A715D" w:rsidR="009D1809" w:rsidRDefault="0093019F" w:rsidP="00875B27">
      <w:pPr>
        <w:numPr>
          <w:ilvl w:val="0"/>
          <w:numId w:val="7"/>
        </w:numPr>
        <w:ind w:left="630" w:hanging="360"/>
      </w:pPr>
      <w:r>
        <w:t>The mechanical seal shall</w:t>
      </w:r>
      <w:r w:rsidR="00DA792E">
        <w:t xml:space="preserve"> </w:t>
      </w:r>
      <w:r w:rsidR="00B15E5D">
        <w:t xml:space="preserve">have </w:t>
      </w:r>
      <w:r w:rsidR="00E43671">
        <w:t xml:space="preserve">as standard </w:t>
      </w:r>
      <w:r w:rsidR="00B15E5D">
        <w:t>S</w:t>
      </w:r>
      <w:r w:rsidR="007509FE">
        <w:t>ilicon Carbide – Silicon Carbide rotating and stationary faces</w:t>
      </w:r>
      <w:r w:rsidR="00E43671">
        <w:t xml:space="preserve"> with EPDM elastomers.  The silicon carbide</w:t>
      </w:r>
      <w:r w:rsidR="00721D04">
        <w:t xml:space="preserve"> shall </w:t>
      </w:r>
      <w:r w:rsidR="000702FD">
        <w:t>be of the advanced type having</w:t>
      </w:r>
      <w:r w:rsidR="003248EC">
        <w:t xml:space="preserve"> optimized</w:t>
      </w:r>
      <w:r w:rsidR="00721D04">
        <w:t xml:space="preserve"> </w:t>
      </w:r>
      <w:r w:rsidR="00176EC1">
        <w:t>hydrodynamic properties for long life</w:t>
      </w:r>
      <w:r w:rsidR="00CA788F">
        <w:t xml:space="preserve"> and emergency dry running.</w:t>
      </w:r>
      <w:r w:rsidR="004C678C" w:rsidRPr="004C678C">
        <w:t xml:space="preserve"> The pump manufacturer shall recommend the proper mechanical seal based on the pressure, temperature and liquid outlined on the equipment schedule.  </w:t>
      </w:r>
      <w:r w:rsidR="00D465E6">
        <w:t xml:space="preserve">On request, </w:t>
      </w:r>
      <w:r w:rsidR="003F1F03">
        <w:t>a</w:t>
      </w:r>
      <w:r w:rsidR="004C678C" w:rsidRPr="004C678C">
        <w:t xml:space="preserve">pplication of a mechanical seal shall be </w:t>
      </w:r>
      <w:r w:rsidR="004C678C" w:rsidRPr="00A7467D">
        <w:t>internally flushed type, without requiring external flushing lines</w:t>
      </w:r>
      <w:r w:rsidR="00A7467D">
        <w:t xml:space="preserve">.  </w:t>
      </w:r>
      <w:r w:rsidR="004C678C" w:rsidRPr="004C678C">
        <w:t>Seals shall be capable of being inspected and easily replaced without removing the piping or volute.</w:t>
      </w:r>
    </w:p>
    <w:p w14:paraId="6A55CB1E" w14:textId="519CBE20" w:rsidR="009D23A6" w:rsidRPr="009D23A6" w:rsidRDefault="00652EC3" w:rsidP="00875B27">
      <w:pPr>
        <w:numPr>
          <w:ilvl w:val="0"/>
          <w:numId w:val="7"/>
        </w:numPr>
        <w:ind w:left="630" w:hanging="360"/>
      </w:pPr>
      <w:r>
        <w:t>[</w:t>
      </w:r>
      <w:r w:rsidR="00EB13B8">
        <w:t>OPTIONAL</w:t>
      </w:r>
      <w:r>
        <w:t>]</w:t>
      </w:r>
      <w:r w:rsidR="00EB13B8">
        <w:t xml:space="preserve">:  </w:t>
      </w:r>
      <w:r w:rsidR="00567923" w:rsidRPr="00567923">
        <w:t xml:space="preserve">Recirculation line of </w:t>
      </w:r>
      <w:r w:rsidR="00D465E6">
        <w:t xml:space="preserve">copper </w:t>
      </w:r>
      <w:r w:rsidR="00567923" w:rsidRPr="008F4EE8">
        <w:t>tubing with brass fitting</w:t>
      </w:r>
      <w:r w:rsidR="00D465E6" w:rsidRPr="008F4EE8">
        <w:t xml:space="preserve"> </w:t>
      </w:r>
      <w:r w:rsidR="00686E7A" w:rsidRPr="008F4EE8">
        <w:t>(</w:t>
      </w:r>
      <w:r w:rsidR="00D465E6" w:rsidRPr="008F4EE8">
        <w:t>optional nylon or stainless)</w:t>
      </w:r>
      <w:r w:rsidR="00567923" w:rsidRPr="00567923">
        <w:t xml:space="preserve"> shall be provided to vent the mechanical seal</w:t>
      </w:r>
      <w:r w:rsidR="00D465E6">
        <w:t>.</w:t>
      </w:r>
    </w:p>
    <w:p w14:paraId="39970D95" w14:textId="77145E3C" w:rsidR="00686E7A" w:rsidRPr="00745544" w:rsidRDefault="009D23A6" w:rsidP="00686E7A">
      <w:pPr>
        <w:numPr>
          <w:ilvl w:val="0"/>
          <w:numId w:val="7"/>
        </w:numPr>
        <w:ind w:left="630" w:hanging="360"/>
      </w:pPr>
      <w:r w:rsidRPr="00745544">
        <w:lastRenderedPageBreak/>
        <w:t>Impeller shall be of the enclosed single suction design, made of Stainless Steel 304 (UNS S30400), dynamically balanced to ISO 1940-1:2003 balance grade G6.3 and keyed to the shaft.</w:t>
      </w:r>
    </w:p>
    <w:p w14:paraId="67CFCBE5" w14:textId="6909EAB2" w:rsidR="009D23A6" w:rsidRPr="00745544" w:rsidRDefault="009D23A6" w:rsidP="00686E7A">
      <w:pPr>
        <w:numPr>
          <w:ilvl w:val="0"/>
          <w:numId w:val="7"/>
        </w:numPr>
        <w:ind w:left="630" w:hanging="360"/>
      </w:pPr>
      <w:r w:rsidRPr="00745544">
        <w:t xml:space="preserve">Pump Construction. The standard material of construction for the pump shall be as below. Special material shall be available as </w:t>
      </w:r>
      <w:r w:rsidR="006661A9">
        <w:t xml:space="preserve">an </w:t>
      </w:r>
      <w:r w:rsidRPr="00745544">
        <w:t>option to suit the liquid pumped.</w:t>
      </w:r>
    </w:p>
    <w:p w14:paraId="5076B2C9" w14:textId="3C7F0A77" w:rsidR="009D23A6" w:rsidRPr="009D23A6" w:rsidRDefault="009D23A6" w:rsidP="00745544">
      <w:pPr>
        <w:ind w:left="630"/>
      </w:pPr>
      <w:r w:rsidRPr="009D23A6">
        <w:t xml:space="preserve">• Volute: </w:t>
      </w:r>
      <w:r w:rsidR="00A814AD">
        <w:t xml:space="preserve"> </w:t>
      </w:r>
      <w:r w:rsidRPr="009D23A6">
        <w:t>Cast iron ASTM A48 - Class 3</w:t>
      </w:r>
      <w:r w:rsidR="004A4615">
        <w:t>5</w:t>
      </w:r>
      <w:r w:rsidRPr="009D23A6">
        <w:t xml:space="preserve"> </w:t>
      </w:r>
    </w:p>
    <w:p w14:paraId="7926ED38" w14:textId="70C14202" w:rsidR="009D23A6" w:rsidRPr="009D23A6" w:rsidRDefault="009D23A6" w:rsidP="00745544">
      <w:pPr>
        <w:ind w:left="630"/>
      </w:pPr>
      <w:r w:rsidRPr="009D23A6">
        <w:t xml:space="preserve">• Impeller: </w:t>
      </w:r>
      <w:r w:rsidR="00A814AD">
        <w:t xml:space="preserve"> </w:t>
      </w:r>
      <w:r w:rsidRPr="009D23A6">
        <w:t xml:space="preserve">Stainless Steel 304 (UNS S30400) </w:t>
      </w:r>
    </w:p>
    <w:p w14:paraId="656766C4" w14:textId="410E2B35" w:rsidR="009D23A6" w:rsidRPr="009D23A6" w:rsidRDefault="009D23A6" w:rsidP="00745544">
      <w:pPr>
        <w:ind w:left="630"/>
      </w:pPr>
      <w:r w:rsidRPr="009D23A6">
        <w:t xml:space="preserve">• Shaft: </w:t>
      </w:r>
      <w:r w:rsidR="00A814AD">
        <w:t xml:space="preserve"> </w:t>
      </w:r>
      <w:r w:rsidRPr="009D23A6">
        <w:t xml:space="preserve">Stainless Steel AISI </w:t>
      </w:r>
      <w:r w:rsidR="00A814AD">
        <w:t>420</w:t>
      </w:r>
      <w:r w:rsidRPr="009D23A6">
        <w:t xml:space="preserve"> </w:t>
      </w:r>
    </w:p>
    <w:p w14:paraId="4ADE5CEC" w14:textId="67F164AA" w:rsidR="009D23A6" w:rsidRPr="009D23A6" w:rsidRDefault="009D23A6" w:rsidP="00745544">
      <w:pPr>
        <w:ind w:left="630"/>
      </w:pPr>
      <w:r w:rsidRPr="009D23A6">
        <w:t xml:space="preserve">• Coupling: </w:t>
      </w:r>
      <w:r w:rsidR="00A814AD">
        <w:t xml:space="preserve"> </w:t>
      </w:r>
      <w:r w:rsidR="00E8401C">
        <w:t>Ductile Iron (</w:t>
      </w:r>
      <w:r w:rsidR="00E8401C" w:rsidRPr="00E8401C">
        <w:t>ASTM 70-50-05</w:t>
      </w:r>
      <w:r w:rsidR="00A12E78">
        <w:t>)</w:t>
      </w:r>
      <w:r w:rsidRPr="009D23A6">
        <w:t xml:space="preserve"> </w:t>
      </w:r>
    </w:p>
    <w:p w14:paraId="4F9F9CE7" w14:textId="20623EF6" w:rsidR="009D23A6" w:rsidRPr="009D23A6" w:rsidRDefault="009D23A6" w:rsidP="00745544">
      <w:pPr>
        <w:ind w:left="630"/>
      </w:pPr>
      <w:r w:rsidRPr="009D23A6">
        <w:t xml:space="preserve">• Motor </w:t>
      </w:r>
      <w:r w:rsidR="007848CD">
        <w:t>Support Rail</w:t>
      </w:r>
      <w:r w:rsidR="00613F41">
        <w:t>s</w:t>
      </w:r>
      <w:r w:rsidRPr="009D23A6">
        <w:t xml:space="preserve">: </w:t>
      </w:r>
      <w:r w:rsidR="00A814AD">
        <w:t xml:space="preserve"> </w:t>
      </w:r>
      <w:r w:rsidR="00613F41">
        <w:t>Carbon Steel (</w:t>
      </w:r>
      <w:r w:rsidR="00613F41" w:rsidRPr="00613F41">
        <w:t>ASTM A36</w:t>
      </w:r>
      <w:r w:rsidR="00613F41">
        <w:t>)</w:t>
      </w:r>
    </w:p>
    <w:p w14:paraId="2CB7636D" w14:textId="3C7D98B0" w:rsidR="009D23A6" w:rsidRPr="009D23A6" w:rsidRDefault="009D23A6" w:rsidP="00745544">
      <w:pPr>
        <w:ind w:left="630"/>
      </w:pPr>
      <w:r w:rsidRPr="009D23A6">
        <w:t xml:space="preserve">• Mechanical Seal: </w:t>
      </w:r>
      <w:r w:rsidR="00A814AD">
        <w:t xml:space="preserve"> Silicon Carbide – Silicon Carbide, EPDM </w:t>
      </w:r>
      <w:r w:rsidR="006B5B5B">
        <w:t>Elastomers</w:t>
      </w:r>
      <w:r w:rsidRPr="009D23A6">
        <w:t xml:space="preserve"> and Stainless Steel hardware </w:t>
      </w:r>
    </w:p>
    <w:p w14:paraId="126E1EDF" w14:textId="6EF5EAD2" w:rsidR="009D23A6" w:rsidRPr="009D23A6" w:rsidRDefault="009D23A6" w:rsidP="00745544">
      <w:pPr>
        <w:ind w:left="630"/>
      </w:pPr>
      <w:r w:rsidRPr="009D23A6">
        <w:t xml:space="preserve">• </w:t>
      </w:r>
      <w:r w:rsidR="006661A9">
        <w:t>[</w:t>
      </w:r>
      <w:r w:rsidR="00745544">
        <w:t>O</w:t>
      </w:r>
      <w:r w:rsidR="006661A9">
        <w:t>PTIONAL]</w:t>
      </w:r>
      <w:r w:rsidR="00745544">
        <w:t xml:space="preserve"> </w:t>
      </w:r>
      <w:r w:rsidRPr="009D23A6">
        <w:t xml:space="preserve">Recirculation Line: </w:t>
      </w:r>
      <w:r w:rsidR="00D465E6">
        <w:t>Copper</w:t>
      </w:r>
      <w:r w:rsidRPr="00745544">
        <w:t xml:space="preserve"> Tubing with Brass Fittings</w:t>
      </w:r>
    </w:p>
    <w:p w14:paraId="25A3156C" w14:textId="52054443" w:rsidR="009D23A6" w:rsidRPr="009D23A6" w:rsidRDefault="009D23A6" w:rsidP="004A4615">
      <w:r w:rsidRPr="009D23A6">
        <w:t xml:space="preserve">C. </w:t>
      </w:r>
      <w:r w:rsidR="009C671D">
        <w:t xml:space="preserve"> </w:t>
      </w:r>
      <w:r w:rsidRPr="009D23A6">
        <w:t xml:space="preserve">Pump </w:t>
      </w:r>
      <w:r w:rsidR="00D465E6">
        <w:t xml:space="preserve">rotating assembly </w:t>
      </w:r>
      <w:r w:rsidRPr="009D23A6">
        <w:t xml:space="preserve">shall be connected to the drive motor by a rigid, </w:t>
      </w:r>
      <w:r w:rsidR="00670AF8">
        <w:t>ductile iron</w:t>
      </w:r>
      <w:r w:rsidRPr="009D23A6">
        <w:t xml:space="preserve">, axially split coupling capable of </w:t>
      </w:r>
      <w:r w:rsidR="00D465E6">
        <w:t>maintaining alignment under</w:t>
      </w:r>
      <w:r w:rsidRPr="009D23A6">
        <w:t xml:space="preserve"> all torsional, radial and axial loads. The coupling design shall facilitate alignment of the motor and pump shaft.</w:t>
      </w:r>
    </w:p>
    <w:p w14:paraId="7C79A3DA" w14:textId="56D47D80" w:rsidR="009D23A6" w:rsidRPr="009D23A6" w:rsidRDefault="009D23A6" w:rsidP="004A4615">
      <w:r w:rsidRPr="00FF092B">
        <w:t xml:space="preserve">D. </w:t>
      </w:r>
      <w:r w:rsidR="009C671D" w:rsidRPr="00FF092B">
        <w:t xml:space="preserve"> </w:t>
      </w:r>
      <w:r w:rsidRPr="00FF092B">
        <w:t xml:space="preserve">The </w:t>
      </w:r>
      <w:r w:rsidR="00563C7C" w:rsidRPr="00FF092B">
        <w:t>motor support</w:t>
      </w:r>
      <w:r w:rsidRPr="00FF092B">
        <w:t xml:space="preserve"> rail</w:t>
      </w:r>
      <w:r w:rsidR="00563C7C" w:rsidRPr="00FF092B">
        <w:t>s</w:t>
      </w:r>
      <w:r w:rsidRPr="00FF092B">
        <w:t xml:space="preserve"> shall be structural steel. </w:t>
      </w:r>
      <w:r w:rsidR="00125205" w:rsidRPr="00FF092B">
        <w:t xml:space="preserve"> </w:t>
      </w:r>
      <w:r w:rsidRPr="00FF092B">
        <w:t>The entire unit shall not require grouting for operation within Hydraulic Institute Standards for Vibration.</w:t>
      </w:r>
    </w:p>
    <w:p w14:paraId="6643C7F1" w14:textId="14C08257" w:rsidR="009D23A6" w:rsidRPr="009D23A6" w:rsidRDefault="006661A9" w:rsidP="004A4615">
      <w:r>
        <w:t>E</w:t>
      </w:r>
      <w:r w:rsidR="009D23A6" w:rsidRPr="009D23A6">
        <w:t xml:space="preserve">. </w:t>
      </w:r>
      <w:r w:rsidR="009C671D">
        <w:t xml:space="preserve"> </w:t>
      </w:r>
      <w:r w:rsidR="009D23A6" w:rsidRPr="009D23A6">
        <w:t>Pump shall be of a maintainable design for ease of maintenance and should use machine fit parts that are easily disassembled.</w:t>
      </w:r>
    </w:p>
    <w:p w14:paraId="0F16637A" w14:textId="3280054C" w:rsidR="009D23A6" w:rsidRPr="009D23A6" w:rsidRDefault="006661A9" w:rsidP="004A4615">
      <w:r>
        <w:t>F</w:t>
      </w:r>
      <w:r w:rsidR="009D23A6" w:rsidRPr="009D23A6">
        <w:t xml:space="preserve">. </w:t>
      </w:r>
      <w:r w:rsidR="009C671D">
        <w:t xml:space="preserve"> </w:t>
      </w:r>
      <w:r w:rsidR="009D23A6" w:rsidRPr="009D23A6">
        <w:t xml:space="preserve">Each pump shall be painted with one coat of high quality factory approved paint and name-plated before shipment from the factory. </w:t>
      </w:r>
    </w:p>
    <w:p w14:paraId="68F2FB8F" w14:textId="6EEA7D92" w:rsidR="009D23A6" w:rsidRPr="009D23A6" w:rsidRDefault="006661A9" w:rsidP="004A4615">
      <w:r>
        <w:t>G</w:t>
      </w:r>
      <w:r w:rsidR="009D23A6" w:rsidRPr="009D23A6">
        <w:t xml:space="preserve">. </w:t>
      </w:r>
      <w:r w:rsidR="009C671D">
        <w:t xml:space="preserve"> </w:t>
      </w:r>
      <w:r w:rsidR="009D23A6" w:rsidRPr="009D23A6">
        <w:t xml:space="preserve">Pumps shall be manufactured and assembled in an </w:t>
      </w:r>
      <w:r w:rsidR="00125205">
        <w:t>ISO</w:t>
      </w:r>
      <w:r w:rsidR="00EB13B8">
        <w:t>-</w:t>
      </w:r>
      <w:r w:rsidR="00125205">
        <w:t xml:space="preserve">14001 and </w:t>
      </w:r>
      <w:r w:rsidR="009D23A6" w:rsidRPr="009D23A6">
        <w:t xml:space="preserve">ISO-9001 certified facility. </w:t>
      </w:r>
    </w:p>
    <w:p w14:paraId="4CA99EA6" w14:textId="77777777" w:rsidR="009D23A6" w:rsidRPr="009D23A6" w:rsidRDefault="009D23A6" w:rsidP="004A4615"/>
    <w:p w14:paraId="22383041" w14:textId="77777777" w:rsidR="009D23A6" w:rsidRPr="009D23A6" w:rsidRDefault="009D23A6" w:rsidP="004A4615">
      <w:r w:rsidRPr="009D23A6">
        <w:rPr>
          <w:b/>
          <w:bCs/>
        </w:rPr>
        <w:t xml:space="preserve">2.1.2 MOTORS </w:t>
      </w:r>
    </w:p>
    <w:p w14:paraId="60A0014E" w14:textId="0DCBA6B6" w:rsidR="009D23A6" w:rsidRPr="009D23A6" w:rsidRDefault="009D23A6" w:rsidP="004A4615">
      <w:r w:rsidRPr="009D23A6">
        <w:t>A. Motors shall meet scheduled horsepower, speed, voltage, and enclosure design. Pump and motors shall be factory aligned.</w:t>
      </w:r>
    </w:p>
    <w:p w14:paraId="755F096A" w14:textId="2EA3427E" w:rsidR="009D23A6" w:rsidRPr="009D23A6" w:rsidRDefault="009D23A6" w:rsidP="004A4615">
      <w:r w:rsidRPr="009D23A6">
        <w:t xml:space="preserve">B. Motor shall be of </w:t>
      </w:r>
      <w:r w:rsidR="00125205">
        <w:t xml:space="preserve">standard NEMA </w:t>
      </w:r>
      <w:r w:rsidRPr="009D23A6">
        <w:t>C-face design</w:t>
      </w:r>
      <w:r w:rsidR="00125205">
        <w:t>.</w:t>
      </w:r>
    </w:p>
    <w:p w14:paraId="59F91FEB" w14:textId="4CD86872" w:rsidR="009D23A6" w:rsidRPr="009D23A6" w:rsidRDefault="009D23A6" w:rsidP="004A4615">
      <w:r w:rsidRPr="009D23A6">
        <w:t>C. Motors shall be suitably sized per ISO5199 and shall meet NEMA specifications and conform to the standards outlined in EISA 2007.</w:t>
      </w:r>
    </w:p>
    <w:p w14:paraId="454A5050" w14:textId="77777777" w:rsidR="009D23A6" w:rsidRPr="009D23A6" w:rsidRDefault="009D23A6" w:rsidP="009D23A6"/>
    <w:p w14:paraId="4EF7F403" w14:textId="77777777" w:rsidR="009D23A6" w:rsidRPr="009D23A6" w:rsidRDefault="009D23A6" w:rsidP="009D23A6">
      <w:r w:rsidRPr="009D23A6">
        <w:rPr>
          <w:b/>
          <w:bCs/>
        </w:rPr>
        <w:t xml:space="preserve">2.2 INSTALLATION </w:t>
      </w:r>
    </w:p>
    <w:p w14:paraId="79A88ABB" w14:textId="0D6D6FB2" w:rsidR="00686E7A" w:rsidRDefault="009D23A6" w:rsidP="00686E7A">
      <w:r w:rsidRPr="009D23A6">
        <w:t xml:space="preserve">The pump shall be installed per manufacturer’s recommendations and according to the standards Page 4 of 4 </w:t>
      </w:r>
      <w:r w:rsidR="00686E7A" w:rsidRPr="009D23A6">
        <w:t>of the Hydraulics Institute.</w:t>
      </w:r>
    </w:p>
    <w:p w14:paraId="56F1FBDC" w14:textId="77777777" w:rsidR="009D23A6" w:rsidRPr="009D23A6" w:rsidRDefault="009D23A6" w:rsidP="009D23A6">
      <w:r w:rsidRPr="009D23A6">
        <w:rPr>
          <w:b/>
          <w:bCs/>
        </w:rPr>
        <w:lastRenderedPageBreak/>
        <w:t xml:space="preserve">2.3 TESTING </w:t>
      </w:r>
    </w:p>
    <w:p w14:paraId="1C5819A4" w14:textId="77777777" w:rsidR="009D23A6" w:rsidRPr="009D23A6" w:rsidRDefault="009D23A6" w:rsidP="009D23A6">
      <w:r w:rsidRPr="009D23A6">
        <w:t xml:space="preserve">Where noted on schedule, pumping equipment may require one or more of the following: </w:t>
      </w:r>
    </w:p>
    <w:p w14:paraId="7ADC5F92" w14:textId="0B41D7C9" w:rsidR="009D23A6" w:rsidRPr="009D23A6" w:rsidRDefault="009D23A6" w:rsidP="009D23A6">
      <w:r w:rsidRPr="009D23A6">
        <w:t>Certified Performance test</w:t>
      </w:r>
    </w:p>
    <w:p w14:paraId="734B70AD" w14:textId="77777777" w:rsidR="009D23A6" w:rsidRPr="009D23A6" w:rsidRDefault="009D23A6" w:rsidP="009D23A6">
      <w:r w:rsidRPr="009D23A6">
        <w:t xml:space="preserve">Hydro static test </w:t>
      </w:r>
    </w:p>
    <w:p w14:paraId="302E9ACE" w14:textId="77777777" w:rsidR="009D23A6" w:rsidRPr="009D23A6" w:rsidRDefault="009D23A6" w:rsidP="009D23A6">
      <w:r w:rsidRPr="009D23A6">
        <w:t xml:space="preserve">NPSH Test </w:t>
      </w:r>
    </w:p>
    <w:p w14:paraId="06F5915A" w14:textId="77777777" w:rsidR="009D23A6" w:rsidRPr="009D23A6" w:rsidRDefault="009D23A6" w:rsidP="009D23A6">
      <w:r w:rsidRPr="009D23A6">
        <w:t xml:space="preserve">Any other factory test as noted in the pump Schedule </w:t>
      </w:r>
    </w:p>
    <w:p w14:paraId="15D5EC3C" w14:textId="1434B675" w:rsidR="009D23A6" w:rsidRPr="009D23A6" w:rsidRDefault="009D23A6" w:rsidP="009D23A6">
      <w:r w:rsidRPr="009D23A6">
        <w:t xml:space="preserve">The testing shall be in accordance with Hydraulic Institute level </w:t>
      </w:r>
      <w:r w:rsidR="00125205">
        <w:t>2</w:t>
      </w:r>
      <w:r w:rsidRPr="009D23A6">
        <w:t>B or the latest HI standard as noted in the pump schedule.</w:t>
      </w:r>
    </w:p>
    <w:p w14:paraId="4AD478A9" w14:textId="77777777" w:rsidR="009D23A6" w:rsidRPr="009D23A6" w:rsidRDefault="009D23A6" w:rsidP="009D23A6">
      <w:r w:rsidRPr="009D23A6">
        <w:rPr>
          <w:b/>
          <w:bCs/>
        </w:rPr>
        <w:t xml:space="preserve">2.4 WARRANTY </w:t>
      </w:r>
    </w:p>
    <w:p w14:paraId="5425D471" w14:textId="1664B532" w:rsidR="009D23A6" w:rsidRPr="009D23A6" w:rsidRDefault="009D23A6" w:rsidP="009D23A6">
      <w:r w:rsidRPr="009D23A6">
        <w:t xml:space="preserve">The warranty period shall be a non-prorated period of </w:t>
      </w:r>
      <w:r w:rsidR="00125205" w:rsidRPr="003E304E">
        <w:t>24</w:t>
      </w:r>
      <w:r w:rsidRPr="009D23A6">
        <w:t xml:space="preserve"> months from date of installation, not to exceed </w:t>
      </w:r>
      <w:r w:rsidR="00125205" w:rsidRPr="003E304E">
        <w:t>30</w:t>
      </w:r>
      <w:r w:rsidRPr="009D23A6">
        <w:t xml:space="preserve"> months from date of manufacture. Warranty shall cover against defective material and/or faulty workmanship.</w:t>
      </w:r>
    </w:p>
    <w:p w14:paraId="4A53E637" w14:textId="77777777" w:rsidR="00784EE0" w:rsidRDefault="009D23A6" w:rsidP="009D23A6">
      <w:r w:rsidRPr="009D23A6">
        <w:rPr>
          <w:b/>
          <w:bCs/>
        </w:rPr>
        <w:t>END OF SECTION</w:t>
      </w:r>
    </w:p>
    <w:sectPr w:rsidR="0078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FC031" w14:textId="77777777" w:rsidR="00D50261" w:rsidRDefault="00D50261" w:rsidP="00343077">
      <w:pPr>
        <w:spacing w:after="0" w:line="240" w:lineRule="auto"/>
      </w:pPr>
      <w:r>
        <w:separator/>
      </w:r>
    </w:p>
  </w:endnote>
  <w:endnote w:type="continuationSeparator" w:id="0">
    <w:p w14:paraId="581B3EFB" w14:textId="77777777" w:rsidR="00D50261" w:rsidRDefault="00D50261" w:rsidP="0034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0D27E" w14:textId="77777777" w:rsidR="00D50261" w:rsidRDefault="00D50261" w:rsidP="00343077">
      <w:pPr>
        <w:spacing w:after="0" w:line="240" w:lineRule="auto"/>
      </w:pPr>
      <w:r>
        <w:separator/>
      </w:r>
    </w:p>
  </w:footnote>
  <w:footnote w:type="continuationSeparator" w:id="0">
    <w:p w14:paraId="504BE9B0" w14:textId="77777777" w:rsidR="00D50261" w:rsidRDefault="00D50261" w:rsidP="0034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4B0A83"/>
    <w:multiLevelType w:val="hybridMultilevel"/>
    <w:tmpl w:val="04A6CFC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0D6CFA"/>
    <w:multiLevelType w:val="hybridMultilevel"/>
    <w:tmpl w:val="BA14444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FFBB96"/>
    <w:multiLevelType w:val="hybridMultilevel"/>
    <w:tmpl w:val="89B35B1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87A73A"/>
    <w:multiLevelType w:val="hybridMultilevel"/>
    <w:tmpl w:val="01829FDC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7C42A6"/>
    <w:multiLevelType w:val="hybridMultilevel"/>
    <w:tmpl w:val="0CEC13B2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FD97D4"/>
    <w:multiLevelType w:val="hybridMultilevel"/>
    <w:tmpl w:val="667CDAC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85A906"/>
    <w:multiLevelType w:val="hybridMultilevel"/>
    <w:tmpl w:val="A38D2C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A6"/>
    <w:rsid w:val="000168C0"/>
    <w:rsid w:val="000516C7"/>
    <w:rsid w:val="000702FD"/>
    <w:rsid w:val="00094C5E"/>
    <w:rsid w:val="000D76A9"/>
    <w:rsid w:val="000E4648"/>
    <w:rsid w:val="000F7EC5"/>
    <w:rsid w:val="00112457"/>
    <w:rsid w:val="00125205"/>
    <w:rsid w:val="0013672C"/>
    <w:rsid w:val="00176EC1"/>
    <w:rsid w:val="002027AA"/>
    <w:rsid w:val="00206249"/>
    <w:rsid w:val="00207B02"/>
    <w:rsid w:val="00214E66"/>
    <w:rsid w:val="00222945"/>
    <w:rsid w:val="00231DCB"/>
    <w:rsid w:val="00282B86"/>
    <w:rsid w:val="00294230"/>
    <w:rsid w:val="002C248E"/>
    <w:rsid w:val="002D7F9C"/>
    <w:rsid w:val="003248EC"/>
    <w:rsid w:val="00343077"/>
    <w:rsid w:val="00360C99"/>
    <w:rsid w:val="00386E41"/>
    <w:rsid w:val="003E304E"/>
    <w:rsid w:val="003F1F03"/>
    <w:rsid w:val="00432E45"/>
    <w:rsid w:val="004600A8"/>
    <w:rsid w:val="00484D42"/>
    <w:rsid w:val="004A4615"/>
    <w:rsid w:val="004B2ECF"/>
    <w:rsid w:val="004C678C"/>
    <w:rsid w:val="004F0DB6"/>
    <w:rsid w:val="004F7750"/>
    <w:rsid w:val="00563C7C"/>
    <w:rsid w:val="00567923"/>
    <w:rsid w:val="00613F41"/>
    <w:rsid w:val="00652EC3"/>
    <w:rsid w:val="00660B1C"/>
    <w:rsid w:val="006661A9"/>
    <w:rsid w:val="00670AF8"/>
    <w:rsid w:val="00675175"/>
    <w:rsid w:val="00686E7A"/>
    <w:rsid w:val="006B5B5B"/>
    <w:rsid w:val="006F4217"/>
    <w:rsid w:val="00700DA3"/>
    <w:rsid w:val="00721D04"/>
    <w:rsid w:val="00745544"/>
    <w:rsid w:val="007509FE"/>
    <w:rsid w:val="0077782A"/>
    <w:rsid w:val="007816DF"/>
    <w:rsid w:val="007848CD"/>
    <w:rsid w:val="00784EE0"/>
    <w:rsid w:val="008167F2"/>
    <w:rsid w:val="00834B4D"/>
    <w:rsid w:val="0084039B"/>
    <w:rsid w:val="00875B27"/>
    <w:rsid w:val="008C1C0F"/>
    <w:rsid w:val="008F4EE8"/>
    <w:rsid w:val="00912AB6"/>
    <w:rsid w:val="0093019F"/>
    <w:rsid w:val="00983E57"/>
    <w:rsid w:val="0098710B"/>
    <w:rsid w:val="009C671D"/>
    <w:rsid w:val="009D1809"/>
    <w:rsid w:val="009D23A6"/>
    <w:rsid w:val="00A12E78"/>
    <w:rsid w:val="00A312AB"/>
    <w:rsid w:val="00A35213"/>
    <w:rsid w:val="00A7467D"/>
    <w:rsid w:val="00A814AD"/>
    <w:rsid w:val="00AA6596"/>
    <w:rsid w:val="00AD4829"/>
    <w:rsid w:val="00B12249"/>
    <w:rsid w:val="00B15E5D"/>
    <w:rsid w:val="00B426C8"/>
    <w:rsid w:val="00B734BF"/>
    <w:rsid w:val="00B97CC9"/>
    <w:rsid w:val="00BF342B"/>
    <w:rsid w:val="00C50AA3"/>
    <w:rsid w:val="00C54B4A"/>
    <w:rsid w:val="00C91621"/>
    <w:rsid w:val="00CA788F"/>
    <w:rsid w:val="00CF530A"/>
    <w:rsid w:val="00D440AF"/>
    <w:rsid w:val="00D465E6"/>
    <w:rsid w:val="00D50261"/>
    <w:rsid w:val="00DA792E"/>
    <w:rsid w:val="00DC59E6"/>
    <w:rsid w:val="00E43671"/>
    <w:rsid w:val="00E643E8"/>
    <w:rsid w:val="00E8401C"/>
    <w:rsid w:val="00EB13B8"/>
    <w:rsid w:val="00ED1DC8"/>
    <w:rsid w:val="00F0114E"/>
    <w:rsid w:val="00F06CA2"/>
    <w:rsid w:val="00F70559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29F590"/>
  <w15:chartTrackingRefBased/>
  <w15:docId w15:val="{375DA572-CF5A-4B9D-A33B-BECC1FF2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559"/>
  </w:style>
  <w:style w:type="paragraph" w:styleId="Footer">
    <w:name w:val="footer"/>
    <w:basedOn w:val="Normal"/>
    <w:link w:val="FooterChar"/>
    <w:uiPriority w:val="99"/>
    <w:unhideWhenUsed/>
    <w:rsid w:val="00F70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59"/>
  </w:style>
  <w:style w:type="paragraph" w:styleId="BalloonText">
    <w:name w:val="Balloon Text"/>
    <w:basedOn w:val="Normal"/>
    <w:link w:val="BalloonTextChar"/>
    <w:uiPriority w:val="99"/>
    <w:semiHidden/>
    <w:unhideWhenUsed/>
    <w:rsid w:val="00AA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4BE1C04D23D4CA1A32FEEE4EE4629" ma:contentTypeVersion="13" ma:contentTypeDescription="Create a new document." ma:contentTypeScope="" ma:versionID="5e52198881f0482539473ec2ccdde320">
  <xsd:schema xmlns:xsd="http://www.w3.org/2001/XMLSchema" xmlns:xs="http://www.w3.org/2001/XMLSchema" xmlns:p="http://schemas.microsoft.com/office/2006/metadata/properties" xmlns:ns3="697e4286-4095-44dd-a31d-ab6c6c8c2821" xmlns:ns4="59adae1d-7112-44e5-8639-867042493182" targetNamespace="http://schemas.microsoft.com/office/2006/metadata/properties" ma:root="true" ma:fieldsID="30ad65c247dcf8b7d047f43660494c02" ns3:_="" ns4:_="">
    <xsd:import namespace="697e4286-4095-44dd-a31d-ab6c6c8c2821"/>
    <xsd:import namespace="59adae1d-7112-44e5-8639-867042493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4286-4095-44dd-a31d-ab6c6c8c2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dae1d-7112-44e5-8639-867042493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7F73F-AC9A-4E11-8D68-8DEA2D4D9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57F49-50CD-4F7D-BBA7-57B403D0C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e4286-4095-44dd-a31d-ab6c6c8c2821"/>
    <ds:schemaRef ds:uri="59adae1d-7112-44e5-8639-867042493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F2197-7F88-4FA2-807E-730143D66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Korzeniewski</dc:creator>
  <cp:keywords/>
  <dc:description/>
  <cp:lastModifiedBy>Allen Chiang</cp:lastModifiedBy>
  <cp:revision>2</cp:revision>
  <cp:lastPrinted>2021-06-16T13:22:00Z</cp:lastPrinted>
  <dcterms:created xsi:type="dcterms:W3CDTF">2021-06-29T14:40:00Z</dcterms:created>
  <dcterms:modified xsi:type="dcterms:W3CDTF">2021-06-29T14:40:00Z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0x010100EA24BE1C04D23D4CA1A32FEEE4EE4629</vt:lpwstr>
  </property>
</Properties>
</file>